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5DA53" w14:textId="4E54D740" w:rsidR="0010535D" w:rsidRPr="00060CEF" w:rsidRDefault="0077591B">
      <w:pPr>
        <w:spacing w:before="120"/>
        <w:jc w:val="center"/>
        <w:rPr>
          <w:b/>
          <w:sz w:val="24"/>
          <w:szCs w:val="24"/>
        </w:rPr>
      </w:pPr>
      <w:r w:rsidRPr="00060CEF">
        <w:rPr>
          <w:b/>
          <w:sz w:val="24"/>
          <w:szCs w:val="24"/>
        </w:rPr>
        <w:t>TANTÁRGYI TEMATIKA</w:t>
      </w:r>
    </w:p>
    <w:p w14:paraId="12D54333" w14:textId="77777777" w:rsidR="0010535D" w:rsidRPr="00060CEF" w:rsidRDefault="00970FDD">
      <w:pPr>
        <w:spacing w:before="120"/>
        <w:jc w:val="center"/>
        <w:rPr>
          <w:b/>
          <w:sz w:val="24"/>
          <w:szCs w:val="24"/>
        </w:rPr>
      </w:pPr>
      <w:r w:rsidRPr="00060CEF">
        <w:rPr>
          <w:b/>
          <w:sz w:val="24"/>
          <w:szCs w:val="24"/>
        </w:rPr>
        <w:t xml:space="preserve">Bírósági </w:t>
      </w:r>
      <w:r w:rsidR="009B3944" w:rsidRPr="00060CEF">
        <w:rPr>
          <w:b/>
          <w:sz w:val="24"/>
          <w:szCs w:val="24"/>
        </w:rPr>
        <w:t>végrehajtás</w:t>
      </w:r>
      <w:r w:rsidR="0077591B" w:rsidRPr="00060CEF">
        <w:rPr>
          <w:b/>
          <w:sz w:val="24"/>
          <w:szCs w:val="24"/>
        </w:rPr>
        <w:t xml:space="preserve">; </w:t>
      </w:r>
      <w:r w:rsidR="0061145D" w:rsidRPr="00060CEF">
        <w:rPr>
          <w:b/>
          <w:sz w:val="24"/>
          <w:szCs w:val="24"/>
        </w:rPr>
        <w:t xml:space="preserve">Igazságügyi igazgatási </w:t>
      </w:r>
      <w:proofErr w:type="spellStart"/>
      <w:r w:rsidR="0061145D" w:rsidRPr="00060CEF">
        <w:rPr>
          <w:b/>
          <w:sz w:val="24"/>
          <w:szCs w:val="24"/>
        </w:rPr>
        <w:t>Ba</w:t>
      </w:r>
      <w:proofErr w:type="spellEnd"/>
      <w:r w:rsidR="0077591B" w:rsidRPr="00060CEF">
        <w:rPr>
          <w:b/>
          <w:sz w:val="24"/>
          <w:szCs w:val="24"/>
        </w:rPr>
        <w:t xml:space="preserve"> (nappali</w:t>
      </w:r>
      <w:r w:rsidR="00315AC0" w:rsidRPr="00060CEF">
        <w:rPr>
          <w:b/>
          <w:sz w:val="24"/>
          <w:szCs w:val="24"/>
        </w:rPr>
        <w:t>/levelező</w:t>
      </w:r>
      <w:r w:rsidR="0077591B" w:rsidRPr="00060CEF">
        <w:rPr>
          <w:b/>
          <w:sz w:val="24"/>
          <w:szCs w:val="24"/>
        </w:rPr>
        <w:t>)</w:t>
      </w:r>
    </w:p>
    <w:p w14:paraId="3A125153" w14:textId="77777777" w:rsidR="00060CEF" w:rsidRPr="00060CEF" w:rsidRDefault="00060CEF">
      <w:pPr>
        <w:spacing w:before="120"/>
        <w:jc w:val="center"/>
        <w:rPr>
          <w:b/>
          <w:sz w:val="24"/>
          <w:szCs w:val="24"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060CEF" w14:paraId="139CC7E0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FB2FA" w14:textId="77777777" w:rsidR="0010535D" w:rsidRPr="00060CEF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Tantárgy neve:</w:t>
            </w:r>
          </w:p>
          <w:p w14:paraId="3001F28D" w14:textId="77777777" w:rsidR="0010535D" w:rsidRPr="00060CEF" w:rsidRDefault="00970FDD" w:rsidP="009B3944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 xml:space="preserve">Bírósági </w:t>
            </w:r>
            <w:r w:rsidR="009B3944" w:rsidRPr="00060CEF">
              <w:rPr>
                <w:sz w:val="24"/>
                <w:szCs w:val="24"/>
              </w:rPr>
              <w:t>végrehajtás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2CD11" w14:textId="77777777" w:rsidR="00B061CE" w:rsidRPr="00060CEF" w:rsidRDefault="00690B14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 xml:space="preserve">Tantárgy </w:t>
            </w:r>
            <w:proofErr w:type="spellStart"/>
            <w:r w:rsidRPr="00060CEF">
              <w:rPr>
                <w:b/>
                <w:sz w:val="24"/>
                <w:szCs w:val="24"/>
              </w:rPr>
              <w:t>Neptun</w:t>
            </w:r>
            <w:proofErr w:type="spellEnd"/>
            <w:r w:rsidRPr="00060CEF">
              <w:rPr>
                <w:b/>
                <w:sz w:val="24"/>
                <w:szCs w:val="24"/>
              </w:rPr>
              <w:t>-</w:t>
            </w:r>
            <w:r w:rsidR="0077591B" w:rsidRPr="00060CEF">
              <w:rPr>
                <w:b/>
                <w:sz w:val="24"/>
                <w:szCs w:val="24"/>
              </w:rPr>
              <w:t>kódja:</w:t>
            </w:r>
            <w:r w:rsidR="0077591B" w:rsidRPr="00060CEF">
              <w:rPr>
                <w:sz w:val="24"/>
                <w:szCs w:val="24"/>
              </w:rPr>
              <w:t xml:space="preserve"> </w:t>
            </w:r>
          </w:p>
          <w:p w14:paraId="2D41D9EC" w14:textId="77777777" w:rsidR="00B36642" w:rsidRPr="00060CEF" w:rsidRDefault="009B3944">
            <w:pPr>
              <w:spacing w:after="0" w:line="240" w:lineRule="auto"/>
              <w:rPr>
                <w:bCs/>
                <w:sz w:val="24"/>
                <w:szCs w:val="24"/>
                <w:lang w:eastAsia="hu-HU"/>
              </w:rPr>
            </w:pPr>
            <w:r w:rsidRPr="00060CEF">
              <w:rPr>
                <w:rFonts w:eastAsia="Times New Roman"/>
                <w:sz w:val="24"/>
                <w:szCs w:val="24"/>
                <w:lang w:eastAsia="hu-HU"/>
              </w:rPr>
              <w:t>AJPOE134IÜN6</w:t>
            </w:r>
            <w:r w:rsidR="00B36642" w:rsidRPr="00060CEF">
              <w:rPr>
                <w:bCs/>
                <w:sz w:val="24"/>
                <w:szCs w:val="24"/>
                <w:lang w:eastAsia="hu-HU"/>
              </w:rPr>
              <w:t xml:space="preserve"> (nappali)</w:t>
            </w:r>
          </w:p>
          <w:p w14:paraId="5251F6EB" w14:textId="77777777" w:rsidR="00B36642" w:rsidRPr="00060CEF" w:rsidRDefault="009B3944">
            <w:pPr>
              <w:spacing w:after="0" w:line="240" w:lineRule="auto"/>
              <w:rPr>
                <w:color w:val="365F91" w:themeColor="accent1" w:themeShade="BF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  <w:lang w:eastAsia="hu-HU"/>
              </w:rPr>
              <w:t>AJPOE134IÜ6</w:t>
            </w:r>
            <w:r w:rsidR="00970FDD" w:rsidRPr="00060CEF">
              <w:rPr>
                <w:bCs/>
                <w:sz w:val="24"/>
                <w:szCs w:val="24"/>
                <w:lang w:eastAsia="hu-HU"/>
              </w:rPr>
              <w:t xml:space="preserve"> </w:t>
            </w:r>
            <w:r w:rsidR="00B36642" w:rsidRPr="00060CEF">
              <w:rPr>
                <w:bCs/>
                <w:sz w:val="24"/>
                <w:szCs w:val="24"/>
                <w:lang w:eastAsia="hu-HU"/>
              </w:rPr>
              <w:t>(levelező)</w:t>
            </w:r>
          </w:p>
          <w:p w14:paraId="2D7A7A73" w14:textId="77777777" w:rsidR="00B061CE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Tárgyfelelős intézet:</w:t>
            </w:r>
            <w:r w:rsidRPr="00060CEF">
              <w:rPr>
                <w:sz w:val="24"/>
                <w:szCs w:val="24"/>
              </w:rPr>
              <w:t xml:space="preserve"> </w:t>
            </w:r>
          </w:p>
          <w:p w14:paraId="4EB868E4" w14:textId="77777777" w:rsidR="0010535D" w:rsidRPr="00060CEF" w:rsidRDefault="00B36642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color w:val="000000" w:themeColor="text1"/>
                <w:sz w:val="24"/>
                <w:szCs w:val="24"/>
              </w:rPr>
              <w:t>Európai és Nemzetközi Jogi Intézet Polgári Eljárásjogi Tanszék</w:t>
            </w:r>
          </w:p>
        </w:tc>
      </w:tr>
      <w:tr w:rsidR="0010535D" w:rsidRPr="00060CEF" w14:paraId="045A673B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C9613" w14:textId="77777777" w:rsidR="0010535D" w:rsidRPr="00060CEF" w:rsidRDefault="0010535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60521" w14:textId="77777777" w:rsidR="00B061CE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Tantárgyelem:</w:t>
            </w:r>
            <w:r w:rsidRPr="00060CEF">
              <w:rPr>
                <w:sz w:val="24"/>
                <w:szCs w:val="24"/>
              </w:rPr>
              <w:t xml:space="preserve"> </w:t>
            </w:r>
          </w:p>
          <w:p w14:paraId="19FFC5F7" w14:textId="77777777" w:rsidR="0010535D" w:rsidRPr="00060CEF" w:rsidRDefault="00B36642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color w:val="000000" w:themeColor="text1"/>
                <w:sz w:val="24"/>
                <w:szCs w:val="24"/>
              </w:rPr>
              <w:t>kötelező</w:t>
            </w:r>
          </w:p>
        </w:tc>
      </w:tr>
      <w:tr w:rsidR="0010535D" w:rsidRPr="00060CEF" w14:paraId="4972C09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6F563" w14:textId="77777777" w:rsidR="00B061CE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Tárgyfelelős:</w:t>
            </w:r>
            <w:r w:rsidRPr="00060CEF">
              <w:rPr>
                <w:sz w:val="24"/>
                <w:szCs w:val="24"/>
              </w:rPr>
              <w:t xml:space="preserve"> </w:t>
            </w:r>
          </w:p>
          <w:p w14:paraId="26709E39" w14:textId="77777777" w:rsidR="0010535D" w:rsidRPr="00060CEF" w:rsidRDefault="009B3944" w:rsidP="009B3944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>Cserbá</w:t>
            </w:r>
            <w:r w:rsidR="00B36642" w:rsidRPr="00060CEF">
              <w:rPr>
                <w:sz w:val="24"/>
                <w:szCs w:val="24"/>
              </w:rPr>
              <w:t>né Dr. Nagy A</w:t>
            </w:r>
            <w:r w:rsidRPr="00060CEF">
              <w:rPr>
                <w:sz w:val="24"/>
                <w:szCs w:val="24"/>
              </w:rPr>
              <w:t>ndrea</w:t>
            </w:r>
            <w:r w:rsidR="00B36642" w:rsidRPr="00060CEF">
              <w:rPr>
                <w:sz w:val="24"/>
                <w:szCs w:val="24"/>
              </w:rPr>
              <w:t>, egyetemi docens</w:t>
            </w:r>
          </w:p>
        </w:tc>
      </w:tr>
      <w:tr w:rsidR="0010535D" w:rsidRPr="00060CEF" w14:paraId="3E66E55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2DFBB" w14:textId="77777777" w:rsidR="0010535D" w:rsidRPr="00060CEF" w:rsidRDefault="009B394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Közreműködő oktató(k):</w:t>
            </w:r>
          </w:p>
          <w:p w14:paraId="505DED56" w14:textId="77777777" w:rsidR="009B3944" w:rsidRPr="00060CEF" w:rsidRDefault="009B3944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>Cserbáné Dr. Nagy Andrea, egyetemi docens</w:t>
            </w:r>
          </w:p>
        </w:tc>
      </w:tr>
      <w:tr w:rsidR="0010535D" w:rsidRPr="00060CEF" w14:paraId="5B43FFC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A1AEC" w14:textId="77777777" w:rsidR="00B061CE" w:rsidRPr="00060CEF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 xml:space="preserve">Javasolt félév: </w:t>
            </w:r>
          </w:p>
          <w:p w14:paraId="4367860F" w14:textId="77777777" w:rsidR="0010535D" w:rsidRPr="00060CEF" w:rsidRDefault="009B3944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>6</w:t>
            </w:r>
            <w:r w:rsidR="00B36642" w:rsidRPr="00060CEF">
              <w:rPr>
                <w:sz w:val="24"/>
                <w:szCs w:val="24"/>
              </w:rPr>
              <w:t>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EBB5F" w14:textId="77777777" w:rsidR="00D74EE6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Előfeltétel:</w:t>
            </w:r>
            <w:r w:rsidRPr="00060CEF">
              <w:rPr>
                <w:sz w:val="24"/>
                <w:szCs w:val="24"/>
              </w:rPr>
              <w:t xml:space="preserve"> </w:t>
            </w:r>
          </w:p>
          <w:p w14:paraId="7FB7281D" w14:textId="77777777" w:rsidR="002633F2" w:rsidRPr="00060CEF" w:rsidRDefault="002633F2" w:rsidP="002633F2">
            <w:pPr>
              <w:spacing w:after="0" w:line="240" w:lineRule="auto"/>
              <w:ind w:right="1098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</w:rPr>
              <w:t xml:space="preserve">AJPJT152IÜN3/ AJPJT152IÜ3 Polgári jog II., </w:t>
            </w:r>
          </w:p>
          <w:p w14:paraId="308AE370" w14:textId="77777777" w:rsidR="002633F2" w:rsidRPr="00060CEF" w:rsidRDefault="002633F2" w:rsidP="002633F2">
            <w:pPr>
              <w:spacing w:after="0" w:line="240" w:lineRule="auto"/>
              <w:ind w:right="1098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</w:rPr>
              <w:t>AJPOE133IÜN4/ AJPOE133IÜ4 Polgári eljárásjog II.</w:t>
            </w:r>
          </w:p>
        </w:tc>
      </w:tr>
      <w:tr w:rsidR="0010535D" w:rsidRPr="00060CEF" w14:paraId="5D78014B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74E34" w14:textId="77777777" w:rsidR="00B36642" w:rsidRPr="00060CEF" w:rsidRDefault="0077591B" w:rsidP="00B36642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Óraszám/hét:</w:t>
            </w:r>
            <w:r w:rsidRPr="00060CEF">
              <w:rPr>
                <w:sz w:val="24"/>
                <w:szCs w:val="24"/>
              </w:rPr>
              <w:t xml:space="preserve"> </w:t>
            </w:r>
          </w:p>
          <w:p w14:paraId="453FF87B" w14:textId="77777777" w:rsidR="00B36642" w:rsidRPr="00060CEF" w:rsidRDefault="002633F2" w:rsidP="00B36642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>nappali: 2</w:t>
            </w:r>
            <w:r w:rsidR="00B36642" w:rsidRPr="00060CEF">
              <w:rPr>
                <w:sz w:val="24"/>
                <w:szCs w:val="24"/>
              </w:rPr>
              <w:t xml:space="preserve"> óra/hét</w:t>
            </w:r>
          </w:p>
          <w:p w14:paraId="422C6D7C" w14:textId="77777777" w:rsidR="0010535D" w:rsidRPr="00060CEF" w:rsidRDefault="00B36642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>levelező:</w:t>
            </w:r>
            <w:r w:rsidR="002633F2" w:rsidRPr="00060CEF">
              <w:rPr>
                <w:sz w:val="24"/>
                <w:szCs w:val="24"/>
              </w:rPr>
              <w:t xml:space="preserve"> 10</w:t>
            </w:r>
            <w:r w:rsidR="00190F84" w:rsidRPr="00060CEF">
              <w:rPr>
                <w:sz w:val="24"/>
                <w:szCs w:val="24"/>
              </w:rPr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10FFB" w14:textId="77777777" w:rsidR="008B10D7" w:rsidRPr="00060CEF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 xml:space="preserve">Számonkérés módja: </w:t>
            </w:r>
          </w:p>
          <w:p w14:paraId="357ED32C" w14:textId="77777777" w:rsidR="0010535D" w:rsidRPr="00060CEF" w:rsidRDefault="002633F2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>beszámoló</w:t>
            </w:r>
          </w:p>
        </w:tc>
      </w:tr>
      <w:tr w:rsidR="0010535D" w:rsidRPr="00060CEF" w14:paraId="3CC1D3B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690EE" w14:textId="77777777" w:rsidR="00E510FB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Kreditpont:</w:t>
            </w:r>
            <w:r w:rsidRPr="00060CEF">
              <w:rPr>
                <w:sz w:val="24"/>
                <w:szCs w:val="24"/>
              </w:rPr>
              <w:t xml:space="preserve"> </w:t>
            </w:r>
          </w:p>
          <w:p w14:paraId="4582EFE0" w14:textId="77777777" w:rsidR="00B36642" w:rsidRPr="00060CEF" w:rsidRDefault="002633F2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>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9300D" w14:textId="77777777" w:rsidR="00E510FB" w:rsidRPr="00060CEF" w:rsidRDefault="007D32F7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Munkarend</w:t>
            </w:r>
            <w:r w:rsidR="0077591B" w:rsidRPr="00060CEF">
              <w:rPr>
                <w:b/>
                <w:sz w:val="24"/>
                <w:szCs w:val="24"/>
              </w:rPr>
              <w:t>:</w:t>
            </w:r>
            <w:r w:rsidR="0077591B" w:rsidRPr="00060CEF">
              <w:rPr>
                <w:sz w:val="24"/>
                <w:szCs w:val="24"/>
              </w:rPr>
              <w:t xml:space="preserve"> </w:t>
            </w:r>
          </w:p>
          <w:p w14:paraId="6BF54E18" w14:textId="77777777" w:rsidR="0010535D" w:rsidRPr="00060CEF" w:rsidRDefault="00B36642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>nappali/levelező</w:t>
            </w:r>
          </w:p>
        </w:tc>
      </w:tr>
      <w:tr w:rsidR="0010535D" w:rsidRPr="00060CEF" w14:paraId="6E68725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43459" w14:textId="77777777" w:rsidR="0010535D" w:rsidRPr="00060CEF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Tantárgy feladata és célja:</w:t>
            </w:r>
          </w:p>
          <w:p w14:paraId="37B939DC" w14:textId="77777777" w:rsidR="001C37A4" w:rsidRPr="00060CEF" w:rsidRDefault="001C37A4" w:rsidP="001C37A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hu-HU"/>
              </w:rPr>
            </w:pPr>
            <w:r w:rsidRPr="00060CEF">
              <w:rPr>
                <w:rFonts w:eastAsia="Times New Roman"/>
                <w:sz w:val="24"/>
                <w:szCs w:val="24"/>
                <w:lang w:eastAsia="hu-HU"/>
              </w:rPr>
              <w:t xml:space="preserve">A </w:t>
            </w:r>
            <w:r w:rsidR="00F07962" w:rsidRPr="00060CEF">
              <w:rPr>
                <w:rFonts w:eastAsia="Times New Roman"/>
                <w:sz w:val="24"/>
                <w:szCs w:val="24"/>
                <w:lang w:eastAsia="hu-HU"/>
              </w:rPr>
              <w:t xml:space="preserve">tárgy célja, hogy a </w:t>
            </w:r>
            <w:r w:rsidRPr="00060CEF">
              <w:rPr>
                <w:rFonts w:eastAsia="Times New Roman"/>
                <w:sz w:val="24"/>
                <w:szCs w:val="24"/>
                <w:lang w:eastAsia="hu-HU"/>
              </w:rPr>
              <w:t>hallgatók megismerjék és elsajátítsák a bírósági végrehajtási jog alapfogalmait, speciális eljárási szabályait és a végrehajtói szervezetrendszerre vonatkozó alapvető ismereteket.</w:t>
            </w:r>
          </w:p>
          <w:p w14:paraId="57ED8CC1" w14:textId="77777777" w:rsidR="009321B8" w:rsidRPr="00060CEF" w:rsidRDefault="009321B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14:paraId="4F3DAE2A" w14:textId="77777777" w:rsidR="0010535D" w:rsidRPr="00060CEF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Fejlesztendő kompetenciák:</w:t>
            </w:r>
          </w:p>
          <w:p w14:paraId="0C4F6A3C" w14:textId="77777777" w:rsidR="0010535D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i/>
                <w:sz w:val="24"/>
                <w:szCs w:val="24"/>
              </w:rPr>
              <w:t>tudás:</w:t>
            </w:r>
            <w:r w:rsidRPr="00060CEF">
              <w:rPr>
                <w:sz w:val="24"/>
                <w:szCs w:val="24"/>
              </w:rPr>
              <w:t xml:space="preserve"> </w:t>
            </w:r>
            <w:r w:rsidR="001C37A4" w:rsidRPr="00060CEF">
              <w:rPr>
                <w:sz w:val="24"/>
                <w:szCs w:val="24"/>
              </w:rPr>
              <w:t>T3;</w:t>
            </w:r>
            <w:r w:rsidR="007D3B7B" w:rsidRPr="00060CEF">
              <w:rPr>
                <w:sz w:val="24"/>
                <w:szCs w:val="24"/>
              </w:rPr>
              <w:t xml:space="preserve"> T7</w:t>
            </w:r>
            <w:r w:rsidR="001C37A4" w:rsidRPr="00060CEF">
              <w:rPr>
                <w:sz w:val="24"/>
                <w:szCs w:val="24"/>
              </w:rPr>
              <w:t>; T11; T14</w:t>
            </w:r>
          </w:p>
          <w:p w14:paraId="5DAB45A1" w14:textId="77777777" w:rsidR="0010535D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i/>
                <w:sz w:val="24"/>
                <w:szCs w:val="24"/>
              </w:rPr>
              <w:t>képesség:</w:t>
            </w:r>
            <w:r w:rsidRPr="00060CEF">
              <w:rPr>
                <w:sz w:val="24"/>
                <w:szCs w:val="24"/>
              </w:rPr>
              <w:t xml:space="preserve"> </w:t>
            </w:r>
            <w:r w:rsidR="007D3B7B" w:rsidRPr="00060CEF">
              <w:rPr>
                <w:sz w:val="24"/>
                <w:szCs w:val="24"/>
              </w:rPr>
              <w:t>K</w:t>
            </w:r>
            <w:r w:rsidR="001C37A4" w:rsidRPr="00060CEF">
              <w:rPr>
                <w:sz w:val="24"/>
                <w:szCs w:val="24"/>
              </w:rPr>
              <w:t>1; K</w:t>
            </w:r>
            <w:r w:rsidR="007D3B7B" w:rsidRPr="00060CEF">
              <w:rPr>
                <w:sz w:val="24"/>
                <w:szCs w:val="24"/>
              </w:rPr>
              <w:t>2;</w:t>
            </w:r>
            <w:r w:rsidR="001C37A4" w:rsidRPr="00060CEF">
              <w:rPr>
                <w:sz w:val="24"/>
                <w:szCs w:val="24"/>
              </w:rPr>
              <w:t xml:space="preserve"> K3;</w:t>
            </w:r>
            <w:r w:rsidR="007D3B7B" w:rsidRPr="00060CEF">
              <w:rPr>
                <w:sz w:val="24"/>
                <w:szCs w:val="24"/>
              </w:rPr>
              <w:t xml:space="preserve"> K5</w:t>
            </w:r>
          </w:p>
          <w:p w14:paraId="0E9B166C" w14:textId="77777777" w:rsidR="0010535D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i/>
                <w:sz w:val="24"/>
                <w:szCs w:val="24"/>
              </w:rPr>
              <w:t>attitűd:</w:t>
            </w:r>
            <w:r w:rsidRPr="00060CEF">
              <w:rPr>
                <w:sz w:val="24"/>
                <w:szCs w:val="24"/>
              </w:rPr>
              <w:t xml:space="preserve"> </w:t>
            </w:r>
            <w:r w:rsidR="001C37A4" w:rsidRPr="00060CEF">
              <w:rPr>
                <w:sz w:val="24"/>
                <w:szCs w:val="24"/>
              </w:rPr>
              <w:t xml:space="preserve">A1; </w:t>
            </w:r>
            <w:r w:rsidR="007D3B7B" w:rsidRPr="00060CEF">
              <w:rPr>
                <w:sz w:val="24"/>
                <w:szCs w:val="24"/>
              </w:rPr>
              <w:t xml:space="preserve">A3; </w:t>
            </w:r>
            <w:r w:rsidR="001C37A4" w:rsidRPr="00060CEF">
              <w:rPr>
                <w:sz w:val="24"/>
                <w:szCs w:val="24"/>
              </w:rPr>
              <w:t xml:space="preserve">A4; A5; A6; </w:t>
            </w:r>
            <w:r w:rsidR="007D3B7B" w:rsidRPr="00060CEF">
              <w:rPr>
                <w:sz w:val="24"/>
                <w:szCs w:val="24"/>
              </w:rPr>
              <w:t>A7; A8</w:t>
            </w:r>
          </w:p>
          <w:p w14:paraId="6EB7D40B" w14:textId="77777777" w:rsidR="0010535D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i/>
                <w:sz w:val="24"/>
                <w:szCs w:val="24"/>
              </w:rPr>
              <w:t>autonómia</w:t>
            </w:r>
            <w:r w:rsidR="00AA1BDC" w:rsidRPr="00060CEF">
              <w:rPr>
                <w:b/>
                <w:i/>
                <w:sz w:val="24"/>
                <w:szCs w:val="24"/>
              </w:rPr>
              <w:t xml:space="preserve"> és felelősség</w:t>
            </w:r>
            <w:r w:rsidRPr="00060CEF">
              <w:rPr>
                <w:b/>
                <w:i/>
                <w:sz w:val="24"/>
                <w:szCs w:val="24"/>
              </w:rPr>
              <w:t>:</w:t>
            </w:r>
            <w:r w:rsidRPr="00060CEF">
              <w:rPr>
                <w:sz w:val="24"/>
                <w:szCs w:val="24"/>
              </w:rPr>
              <w:t xml:space="preserve"> </w:t>
            </w:r>
            <w:r w:rsidR="007D3B7B" w:rsidRPr="00060CEF">
              <w:rPr>
                <w:sz w:val="24"/>
                <w:szCs w:val="24"/>
              </w:rPr>
              <w:t xml:space="preserve">F1; </w:t>
            </w:r>
            <w:r w:rsidR="001C37A4" w:rsidRPr="00060CEF">
              <w:rPr>
                <w:sz w:val="24"/>
                <w:szCs w:val="24"/>
              </w:rPr>
              <w:t xml:space="preserve">F2; F3; F4; </w:t>
            </w:r>
            <w:r w:rsidR="007D3B7B" w:rsidRPr="00060CEF">
              <w:rPr>
                <w:sz w:val="24"/>
                <w:szCs w:val="24"/>
              </w:rPr>
              <w:t>F5</w:t>
            </w:r>
          </w:p>
          <w:p w14:paraId="1D4EADA6" w14:textId="77777777" w:rsidR="0010535D" w:rsidRPr="00060CEF" w:rsidRDefault="0010535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0535D" w:rsidRPr="00060CEF" w14:paraId="0FB439D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6BCC2" w14:textId="77777777" w:rsidR="0010535D" w:rsidRPr="00060CEF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Tantárgy tematikus leírása:</w:t>
            </w:r>
          </w:p>
        </w:tc>
      </w:tr>
      <w:tr w:rsidR="00190F84" w:rsidRPr="00060CEF" w14:paraId="6FBA2A83" w14:textId="77777777" w:rsidTr="00EE189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ACA84" w14:textId="77777777" w:rsidR="00190F84" w:rsidRPr="00060CEF" w:rsidRDefault="00190F84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 w:rsidRPr="00060CEF">
              <w:rPr>
                <w:b/>
                <w:i/>
                <w:sz w:val="24"/>
                <w:szCs w:val="24"/>
              </w:rPr>
              <w:t>Előadás:</w:t>
            </w:r>
          </w:p>
          <w:p w14:paraId="6ED7D748" w14:textId="77777777" w:rsidR="00857B22" w:rsidRPr="00060CEF" w:rsidRDefault="00857B22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  <w:p w14:paraId="696AE13C" w14:textId="025EC163" w:rsidR="00857B22" w:rsidRPr="00060CEF" w:rsidRDefault="00857B22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 w:rsidRPr="00060CEF">
              <w:rPr>
                <w:b/>
                <w:i/>
                <w:sz w:val="24"/>
                <w:szCs w:val="24"/>
              </w:rPr>
              <w:t xml:space="preserve">Nappali: </w:t>
            </w:r>
            <w:r w:rsidR="005006E6">
              <w:rPr>
                <w:b/>
                <w:i/>
                <w:sz w:val="24"/>
                <w:szCs w:val="24"/>
              </w:rPr>
              <w:t>kedd</w:t>
            </w:r>
            <w:r w:rsidR="00A23228" w:rsidRPr="00060CEF">
              <w:rPr>
                <w:b/>
                <w:i/>
                <w:sz w:val="24"/>
                <w:szCs w:val="24"/>
              </w:rPr>
              <w:t xml:space="preserve"> </w:t>
            </w:r>
            <w:r w:rsidR="005006E6">
              <w:rPr>
                <w:b/>
                <w:i/>
                <w:sz w:val="24"/>
                <w:szCs w:val="24"/>
              </w:rPr>
              <w:t>8</w:t>
            </w:r>
            <w:r w:rsidR="00F07962" w:rsidRPr="00060CEF">
              <w:rPr>
                <w:b/>
                <w:i/>
                <w:sz w:val="24"/>
                <w:szCs w:val="24"/>
              </w:rPr>
              <w:t>:00-1</w:t>
            </w:r>
            <w:r w:rsidR="005006E6">
              <w:rPr>
                <w:b/>
                <w:i/>
                <w:sz w:val="24"/>
                <w:szCs w:val="24"/>
              </w:rPr>
              <w:t>0</w:t>
            </w:r>
            <w:r w:rsidR="00F07962" w:rsidRPr="00060CEF">
              <w:rPr>
                <w:b/>
                <w:i/>
                <w:sz w:val="24"/>
                <w:szCs w:val="24"/>
              </w:rPr>
              <w:t>:00</w:t>
            </w:r>
            <w:r w:rsidR="00A23228" w:rsidRPr="00060CEF">
              <w:rPr>
                <w:b/>
                <w:i/>
                <w:sz w:val="24"/>
                <w:szCs w:val="24"/>
              </w:rPr>
              <w:t xml:space="preserve">        </w:t>
            </w:r>
            <w:r w:rsidR="00A000BC" w:rsidRPr="00060CEF">
              <w:rPr>
                <w:b/>
                <w:i/>
                <w:sz w:val="24"/>
                <w:szCs w:val="24"/>
              </w:rPr>
              <w:t xml:space="preserve">Helyszín: </w:t>
            </w:r>
            <w:bookmarkStart w:id="0" w:name="_GoBack"/>
            <w:bookmarkEnd w:id="0"/>
            <w:r w:rsidR="00A23228" w:rsidRPr="00060CEF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="005006E6">
              <w:rPr>
                <w:b/>
                <w:i/>
                <w:sz w:val="24"/>
                <w:szCs w:val="24"/>
              </w:rPr>
              <w:t>XV.ea</w:t>
            </w:r>
            <w:proofErr w:type="spellEnd"/>
            <w:r w:rsidR="00A23228" w:rsidRPr="00060CEF">
              <w:rPr>
                <w:b/>
                <w:i/>
                <w:sz w:val="24"/>
                <w:szCs w:val="24"/>
              </w:rPr>
              <w:t xml:space="preserve"> </w:t>
            </w:r>
          </w:p>
          <w:p w14:paraId="35AEE098" w14:textId="77777777" w:rsidR="00A000BC" w:rsidRPr="00060CEF" w:rsidRDefault="00A000BC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  <w:p w14:paraId="444FB335" w14:textId="1198A5EF" w:rsidR="001C37A4" w:rsidRPr="00060CEF" w:rsidRDefault="00A000BC" w:rsidP="00A000BC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202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. február 1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.:</w:t>
            </w:r>
            <w:r w:rsidRPr="00060CEF">
              <w:rPr>
                <w:rFonts w:eastAsia="Times New Roman"/>
                <w:sz w:val="24"/>
                <w:szCs w:val="24"/>
              </w:rPr>
              <w:t xml:space="preserve"> </w:t>
            </w:r>
            <w:r w:rsidR="001C37A4" w:rsidRPr="00060CEF">
              <w:rPr>
                <w:rFonts w:eastAsia="Times New Roman"/>
                <w:sz w:val="24"/>
                <w:szCs w:val="24"/>
              </w:rPr>
              <w:t>A bírósági végrehajtásról általában; A végrehajtható okiratok fajtái; A bírósági végrehajtás szervezeti rendszere</w:t>
            </w:r>
          </w:p>
          <w:p w14:paraId="7165556C" w14:textId="77777777" w:rsidR="00A000BC" w:rsidRPr="00060CEF" w:rsidRDefault="00A000BC" w:rsidP="00A000BC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</w:p>
          <w:p w14:paraId="409ACE1F" w14:textId="4F8FFEE6" w:rsidR="001C37A4" w:rsidRPr="00060CEF" w:rsidRDefault="00A000BC" w:rsidP="00A000BC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202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. február 1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 xml:space="preserve">.: </w:t>
            </w:r>
            <w:r w:rsidR="001C37A4" w:rsidRPr="00060CEF">
              <w:rPr>
                <w:rFonts w:eastAsia="Times New Roman"/>
                <w:sz w:val="24"/>
                <w:szCs w:val="24"/>
              </w:rPr>
              <w:t>A végrehajtás foganatosításának közös szabályai.</w:t>
            </w:r>
          </w:p>
          <w:p w14:paraId="0A19EBDC" w14:textId="77777777" w:rsidR="00A000BC" w:rsidRPr="00060CEF" w:rsidRDefault="00A000BC" w:rsidP="00A000BC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</w:p>
          <w:p w14:paraId="0DE25B40" w14:textId="269D35C6" w:rsidR="001C37A4" w:rsidRPr="00060CEF" w:rsidRDefault="00A000BC" w:rsidP="00A000BC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202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. február 2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 xml:space="preserve">.: </w:t>
            </w:r>
            <w:r w:rsidR="001C37A4" w:rsidRPr="00060CEF">
              <w:rPr>
                <w:rFonts w:eastAsia="Times New Roman"/>
                <w:sz w:val="24"/>
                <w:szCs w:val="24"/>
              </w:rPr>
              <w:t>Pénzkövetelés végrehajtása – végrehajtás pénzintézetnél kezelt összegre, valamint munkabérre vagy egyéb járandóságra.</w:t>
            </w:r>
          </w:p>
          <w:p w14:paraId="78925F0D" w14:textId="77777777" w:rsidR="00A000BC" w:rsidRPr="00060CEF" w:rsidRDefault="00A000BC" w:rsidP="00A000BC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</w:p>
          <w:p w14:paraId="3FD34D83" w14:textId="18392773" w:rsidR="001C37A4" w:rsidRPr="00060CEF" w:rsidRDefault="00A000BC" w:rsidP="00A000BC">
            <w:pPr>
              <w:spacing w:after="0"/>
              <w:ind w:right="-76"/>
              <w:rPr>
                <w:sz w:val="24"/>
                <w:szCs w:val="24"/>
              </w:rPr>
            </w:pP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202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 xml:space="preserve">. </w:t>
            </w:r>
            <w:r w:rsidR="00060CEF" w:rsidRPr="00060CEF">
              <w:rPr>
                <w:rFonts w:eastAsia="Times New Roman"/>
                <w:b/>
                <w:bCs/>
                <w:sz w:val="24"/>
                <w:szCs w:val="24"/>
              </w:rPr>
              <w:t>március 0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  <w:r w:rsidR="00060CEF" w:rsidRPr="00060CEF"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 xml:space="preserve">: </w:t>
            </w:r>
            <w:r w:rsidR="001C37A4" w:rsidRPr="00060CEF">
              <w:rPr>
                <w:rFonts w:eastAsia="Times New Roman"/>
                <w:sz w:val="24"/>
                <w:szCs w:val="24"/>
              </w:rPr>
              <w:t>Ingóvégrehajtás és ingatlan-végrehajtás</w:t>
            </w:r>
            <w:r w:rsidR="001C37A4" w:rsidRPr="00060CEF">
              <w:rPr>
                <w:sz w:val="24"/>
                <w:szCs w:val="24"/>
              </w:rPr>
              <w:t xml:space="preserve">. </w:t>
            </w:r>
            <w:r w:rsidR="007D38BF" w:rsidRPr="00060CEF">
              <w:rPr>
                <w:sz w:val="24"/>
                <w:szCs w:val="24"/>
              </w:rPr>
              <w:t>A végrehajtás során befolyt összeg felosztása</w:t>
            </w:r>
          </w:p>
          <w:p w14:paraId="575C9A9D" w14:textId="77777777" w:rsidR="00060CEF" w:rsidRPr="00060CEF" w:rsidRDefault="00060CEF" w:rsidP="00060CEF">
            <w:pPr>
              <w:spacing w:after="0"/>
              <w:ind w:right="-76"/>
              <w:rPr>
                <w:rFonts w:eastAsia="Times New Roman"/>
                <w:sz w:val="24"/>
                <w:szCs w:val="24"/>
              </w:rPr>
            </w:pPr>
          </w:p>
          <w:p w14:paraId="71B7FC20" w14:textId="77777777" w:rsidR="005006E6" w:rsidRPr="00060CEF" w:rsidRDefault="00060CEF" w:rsidP="005006E6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202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. március 1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 xml:space="preserve">.: </w:t>
            </w:r>
            <w:r w:rsidR="001C37A4" w:rsidRPr="00060CEF">
              <w:rPr>
                <w:rFonts w:eastAsia="Times New Roman"/>
                <w:sz w:val="24"/>
                <w:szCs w:val="24"/>
              </w:rPr>
              <w:t xml:space="preserve">Biztosítási </w:t>
            </w:r>
            <w:r w:rsidR="007D38BF" w:rsidRPr="00060CEF">
              <w:rPr>
                <w:rFonts w:eastAsia="Times New Roman"/>
                <w:sz w:val="24"/>
                <w:szCs w:val="24"/>
              </w:rPr>
              <w:t>intézkedés</w:t>
            </w:r>
            <w:r w:rsidR="001C37A4" w:rsidRPr="00060CEF">
              <w:rPr>
                <w:rFonts w:eastAsia="Times New Roman"/>
                <w:sz w:val="24"/>
                <w:szCs w:val="24"/>
              </w:rPr>
              <w:t xml:space="preserve">. </w:t>
            </w:r>
            <w:r w:rsidR="007D38BF" w:rsidRPr="00060CEF">
              <w:rPr>
                <w:rFonts w:eastAsia="Times New Roman"/>
                <w:sz w:val="24"/>
                <w:szCs w:val="24"/>
              </w:rPr>
              <w:t>Meghatározott cselekmény végrehajtása</w:t>
            </w:r>
            <w:r w:rsidR="007D38BF" w:rsidRPr="00060CEF">
              <w:rPr>
                <w:sz w:val="24"/>
                <w:szCs w:val="24"/>
              </w:rPr>
              <w:t>.</w:t>
            </w:r>
            <w:r w:rsidR="005006E6">
              <w:rPr>
                <w:sz w:val="24"/>
                <w:szCs w:val="24"/>
              </w:rPr>
              <w:t xml:space="preserve"> </w:t>
            </w:r>
            <w:r w:rsidR="005006E6" w:rsidRPr="00060CEF">
              <w:rPr>
                <w:rFonts w:eastAsia="Times New Roman"/>
                <w:sz w:val="24"/>
                <w:szCs w:val="24"/>
              </w:rPr>
              <w:t xml:space="preserve">Jogorvoslatok a végrehajtási eljárásban. </w:t>
            </w:r>
            <w:r w:rsidR="005006E6" w:rsidRPr="00060CEF">
              <w:rPr>
                <w:rFonts w:eastAsia="Times New Roman"/>
                <w:sz w:val="24"/>
                <w:szCs w:val="24"/>
                <w:lang w:eastAsia="hu-HU"/>
              </w:rPr>
              <w:t>A végrehajtási perek.</w:t>
            </w:r>
          </w:p>
          <w:p w14:paraId="36114EF5" w14:textId="77777777" w:rsidR="00060CEF" w:rsidRPr="00060CEF" w:rsidRDefault="00060CEF" w:rsidP="00060CEF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</w:p>
          <w:p w14:paraId="58F4E5BC" w14:textId="47EC4751" w:rsidR="00190F84" w:rsidRPr="00060CEF" w:rsidRDefault="00060CEF" w:rsidP="00060CEF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202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>. március 1</w:t>
            </w:r>
            <w:r w:rsidR="005006E6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  <w:r w:rsidRPr="00060CEF">
              <w:rPr>
                <w:rFonts w:eastAsia="Times New Roman"/>
                <w:b/>
                <w:bCs/>
                <w:sz w:val="24"/>
                <w:szCs w:val="24"/>
              </w:rPr>
              <w:t xml:space="preserve">.: </w:t>
            </w:r>
            <w:r w:rsidR="005006E6">
              <w:rPr>
                <w:rFonts w:eastAsia="Times New Roman"/>
                <w:sz w:val="24"/>
                <w:szCs w:val="24"/>
              </w:rPr>
              <w:t xml:space="preserve">Összefoglalás, zárthelyi dolgozat </w:t>
            </w:r>
          </w:p>
          <w:p w14:paraId="461E3B2F" w14:textId="77777777" w:rsidR="00857B22" w:rsidRPr="00060CEF" w:rsidRDefault="00857B22" w:rsidP="00857B22">
            <w:pPr>
              <w:spacing w:after="0" w:line="240" w:lineRule="auto"/>
              <w:ind w:right="70"/>
              <w:rPr>
                <w:rFonts w:eastAsia="Times New Roman"/>
                <w:sz w:val="24"/>
                <w:szCs w:val="24"/>
              </w:rPr>
            </w:pPr>
          </w:p>
          <w:p w14:paraId="00732AD1" w14:textId="77777777" w:rsidR="00060CEF" w:rsidRPr="00060CEF" w:rsidRDefault="00060CEF" w:rsidP="00857B22">
            <w:pPr>
              <w:spacing w:after="0" w:line="240" w:lineRule="auto"/>
              <w:ind w:right="70"/>
              <w:rPr>
                <w:rFonts w:eastAsia="Times New Roman"/>
                <w:b/>
                <w:i/>
                <w:sz w:val="24"/>
                <w:szCs w:val="24"/>
              </w:rPr>
            </w:pPr>
          </w:p>
          <w:p w14:paraId="10D14468" w14:textId="59E9FBF1" w:rsidR="00857B22" w:rsidRPr="00060CEF" w:rsidRDefault="00857B22" w:rsidP="00857B22">
            <w:pPr>
              <w:spacing w:after="0" w:line="240" w:lineRule="auto"/>
              <w:ind w:right="70"/>
              <w:rPr>
                <w:rFonts w:eastAsia="Times New Roman"/>
                <w:b/>
                <w:i/>
                <w:sz w:val="24"/>
                <w:szCs w:val="24"/>
              </w:rPr>
            </w:pPr>
            <w:r w:rsidRPr="00060CEF">
              <w:rPr>
                <w:rFonts w:eastAsia="Times New Roman"/>
                <w:b/>
                <w:i/>
                <w:sz w:val="24"/>
                <w:szCs w:val="24"/>
              </w:rPr>
              <w:t>Levelező:</w:t>
            </w:r>
          </w:p>
          <w:p w14:paraId="473A0473" w14:textId="3DB95DE3" w:rsidR="00857B22" w:rsidRPr="00060CEF" w:rsidRDefault="00A23228" w:rsidP="00A23228">
            <w:pPr>
              <w:pStyle w:val="Listaszerbekezds"/>
              <w:numPr>
                <w:ilvl w:val="0"/>
                <w:numId w:val="11"/>
              </w:numPr>
              <w:spacing w:after="0" w:line="240" w:lineRule="auto"/>
              <w:ind w:right="70"/>
              <w:rPr>
                <w:rFonts w:eastAsia="Times New Roman"/>
                <w:b/>
                <w:i/>
                <w:sz w:val="24"/>
                <w:szCs w:val="24"/>
              </w:rPr>
            </w:pPr>
            <w:r w:rsidRPr="00060CEF">
              <w:rPr>
                <w:rFonts w:eastAsia="Times New Roman"/>
                <w:b/>
                <w:i/>
                <w:sz w:val="24"/>
                <w:szCs w:val="24"/>
              </w:rPr>
              <w:t>202</w:t>
            </w:r>
            <w:r w:rsidR="005006E6">
              <w:rPr>
                <w:rFonts w:eastAsia="Times New Roman"/>
                <w:b/>
                <w:i/>
                <w:sz w:val="24"/>
                <w:szCs w:val="24"/>
              </w:rPr>
              <w:t>6</w:t>
            </w:r>
            <w:r w:rsidR="00F07962" w:rsidRPr="00060CEF">
              <w:rPr>
                <w:rFonts w:eastAsia="Times New Roman"/>
                <w:b/>
                <w:i/>
                <w:sz w:val="24"/>
                <w:szCs w:val="24"/>
              </w:rPr>
              <w:t>.</w:t>
            </w:r>
            <w:r w:rsidRPr="00060CEF">
              <w:rPr>
                <w:rFonts w:eastAsia="Times New Roman"/>
                <w:b/>
                <w:i/>
                <w:sz w:val="24"/>
                <w:szCs w:val="24"/>
              </w:rPr>
              <w:t xml:space="preserve"> február </w:t>
            </w:r>
            <w:r w:rsidR="005006E6">
              <w:rPr>
                <w:rFonts w:eastAsia="Times New Roman"/>
                <w:b/>
                <w:i/>
                <w:sz w:val="24"/>
                <w:szCs w:val="24"/>
              </w:rPr>
              <w:t>28</w:t>
            </w:r>
            <w:r w:rsidRPr="00060CEF">
              <w:rPr>
                <w:rFonts w:eastAsia="Times New Roman"/>
                <w:b/>
                <w:i/>
                <w:sz w:val="24"/>
                <w:szCs w:val="24"/>
              </w:rPr>
              <w:t>. (</w:t>
            </w:r>
            <w:r w:rsidR="005006E6">
              <w:rPr>
                <w:rFonts w:eastAsia="Times New Roman"/>
                <w:b/>
                <w:i/>
                <w:sz w:val="24"/>
                <w:szCs w:val="24"/>
              </w:rPr>
              <w:t>szombat</w:t>
            </w:r>
            <w:r w:rsidRPr="00060CEF">
              <w:rPr>
                <w:rFonts w:eastAsia="Times New Roman"/>
                <w:b/>
                <w:i/>
                <w:sz w:val="24"/>
                <w:szCs w:val="24"/>
              </w:rPr>
              <w:t xml:space="preserve">) </w:t>
            </w:r>
            <w:r w:rsidR="005006E6">
              <w:rPr>
                <w:b/>
                <w:i/>
                <w:sz w:val="24"/>
                <w:szCs w:val="24"/>
              </w:rPr>
              <w:t>8.3</w:t>
            </w:r>
            <w:r w:rsidR="00060CEF" w:rsidRPr="00060CEF">
              <w:rPr>
                <w:b/>
                <w:i/>
                <w:sz w:val="24"/>
                <w:szCs w:val="24"/>
              </w:rPr>
              <w:t>0 - 1</w:t>
            </w:r>
            <w:r w:rsidR="005006E6">
              <w:rPr>
                <w:b/>
                <w:i/>
                <w:sz w:val="24"/>
                <w:szCs w:val="24"/>
              </w:rPr>
              <w:t>2</w:t>
            </w:r>
            <w:r w:rsidR="00060CEF" w:rsidRPr="00060CEF">
              <w:rPr>
                <w:b/>
                <w:i/>
                <w:sz w:val="24"/>
                <w:szCs w:val="24"/>
              </w:rPr>
              <w:t>.</w:t>
            </w:r>
            <w:proofErr w:type="gramStart"/>
            <w:r w:rsidR="005006E6">
              <w:rPr>
                <w:b/>
                <w:i/>
                <w:sz w:val="24"/>
                <w:szCs w:val="24"/>
              </w:rPr>
              <w:t>4</w:t>
            </w:r>
            <w:r w:rsidR="00060CEF" w:rsidRPr="00060CEF">
              <w:rPr>
                <w:b/>
                <w:i/>
                <w:sz w:val="24"/>
                <w:szCs w:val="24"/>
              </w:rPr>
              <w:t>0  Helyszín</w:t>
            </w:r>
            <w:proofErr w:type="gramEnd"/>
            <w:r w:rsidR="00060CEF" w:rsidRPr="00060CEF">
              <w:rPr>
                <w:b/>
                <w:i/>
                <w:sz w:val="24"/>
                <w:szCs w:val="24"/>
              </w:rPr>
              <w:t xml:space="preserve">: </w:t>
            </w:r>
            <w:r w:rsidR="005006E6">
              <w:rPr>
                <w:b/>
                <w:i/>
                <w:sz w:val="24"/>
                <w:szCs w:val="24"/>
              </w:rPr>
              <w:t>Online</w:t>
            </w:r>
            <w:r w:rsidRPr="00060CEF">
              <w:rPr>
                <w:rFonts w:eastAsia="Times New Roman"/>
                <w:b/>
                <w:i/>
                <w:sz w:val="24"/>
                <w:szCs w:val="24"/>
              </w:rPr>
              <w:t xml:space="preserve"> </w:t>
            </w:r>
          </w:p>
          <w:p w14:paraId="17C9923C" w14:textId="77777777" w:rsidR="00857B22" w:rsidRPr="00060CEF" w:rsidRDefault="00857B22" w:rsidP="00857B22">
            <w:pPr>
              <w:spacing w:after="0" w:line="240" w:lineRule="auto"/>
              <w:ind w:left="360" w:right="70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</w:rPr>
              <w:t>A bírósági végrehajtásról általában; A végrehajtható okiratok fajtái; A bírósági végrehajtás szervezeti rendszere. A végrehajtás foganatosításának közös szabályai. Pénzkövetelés végrehajtása – végrehajtás pénzintézetnél kezelt összegre, valamint munkabérre vagy egyéb járandóságra.</w:t>
            </w:r>
          </w:p>
          <w:p w14:paraId="1A2ED15B" w14:textId="77777777" w:rsidR="00857B22" w:rsidRPr="00060CEF" w:rsidRDefault="00857B22" w:rsidP="00857B22">
            <w:pPr>
              <w:spacing w:after="0" w:line="240" w:lineRule="auto"/>
              <w:ind w:right="70"/>
              <w:rPr>
                <w:rFonts w:eastAsia="Times New Roman"/>
                <w:b/>
                <w:i/>
                <w:sz w:val="24"/>
                <w:szCs w:val="24"/>
              </w:rPr>
            </w:pPr>
          </w:p>
          <w:p w14:paraId="20EEE949" w14:textId="3542EA7C" w:rsidR="00060CEF" w:rsidRPr="00060CEF" w:rsidRDefault="00371918" w:rsidP="00060CEF">
            <w:pPr>
              <w:pStyle w:val="Listaszerbekezds"/>
              <w:numPr>
                <w:ilvl w:val="0"/>
                <w:numId w:val="11"/>
              </w:numPr>
              <w:spacing w:after="0" w:line="240" w:lineRule="auto"/>
              <w:ind w:right="70"/>
              <w:rPr>
                <w:b/>
                <w:i/>
                <w:sz w:val="24"/>
                <w:szCs w:val="24"/>
              </w:rPr>
            </w:pPr>
            <w:r w:rsidRPr="00060CEF">
              <w:rPr>
                <w:rFonts w:eastAsia="Times New Roman"/>
                <w:b/>
                <w:i/>
                <w:sz w:val="24"/>
                <w:szCs w:val="24"/>
              </w:rPr>
              <w:t>202</w:t>
            </w:r>
            <w:r w:rsidR="005006E6">
              <w:rPr>
                <w:rFonts w:eastAsia="Times New Roman"/>
                <w:b/>
                <w:i/>
                <w:sz w:val="24"/>
                <w:szCs w:val="24"/>
              </w:rPr>
              <w:t>6</w:t>
            </w:r>
            <w:r w:rsidR="00F07962" w:rsidRPr="00060CEF">
              <w:rPr>
                <w:rFonts w:eastAsia="Times New Roman"/>
                <w:b/>
                <w:i/>
                <w:sz w:val="24"/>
                <w:szCs w:val="24"/>
              </w:rPr>
              <w:t xml:space="preserve">. </w:t>
            </w:r>
            <w:r w:rsidR="00060CEF" w:rsidRPr="00060CEF">
              <w:rPr>
                <w:rFonts w:eastAsia="Times New Roman"/>
                <w:b/>
                <w:i/>
                <w:sz w:val="24"/>
                <w:szCs w:val="24"/>
              </w:rPr>
              <w:t xml:space="preserve">március </w:t>
            </w:r>
            <w:r w:rsidR="005006E6">
              <w:rPr>
                <w:rFonts w:eastAsia="Times New Roman"/>
                <w:b/>
                <w:i/>
                <w:sz w:val="24"/>
                <w:szCs w:val="24"/>
              </w:rPr>
              <w:t>0</w:t>
            </w:r>
            <w:r w:rsidR="00A23228" w:rsidRPr="00060CEF">
              <w:rPr>
                <w:rFonts w:eastAsia="Times New Roman"/>
                <w:b/>
                <w:i/>
                <w:sz w:val="24"/>
                <w:szCs w:val="24"/>
              </w:rPr>
              <w:t>6</w:t>
            </w:r>
            <w:r w:rsidR="00F07962" w:rsidRPr="00060CEF">
              <w:rPr>
                <w:rFonts w:eastAsia="Times New Roman"/>
                <w:b/>
                <w:i/>
                <w:sz w:val="24"/>
                <w:szCs w:val="24"/>
              </w:rPr>
              <w:t>. (</w:t>
            </w:r>
            <w:r w:rsidR="005006E6">
              <w:rPr>
                <w:rFonts w:eastAsia="Times New Roman"/>
                <w:b/>
                <w:i/>
                <w:sz w:val="24"/>
                <w:szCs w:val="24"/>
              </w:rPr>
              <w:t>péntek</w:t>
            </w:r>
            <w:r w:rsidR="00F07962" w:rsidRPr="00060CEF">
              <w:rPr>
                <w:rFonts w:eastAsia="Times New Roman"/>
                <w:b/>
                <w:i/>
                <w:sz w:val="24"/>
                <w:szCs w:val="24"/>
              </w:rPr>
              <w:t xml:space="preserve">) </w:t>
            </w:r>
            <w:r w:rsidR="00060CEF" w:rsidRPr="00060CEF">
              <w:rPr>
                <w:b/>
                <w:i/>
                <w:sz w:val="24"/>
                <w:szCs w:val="24"/>
              </w:rPr>
              <w:t>1</w:t>
            </w:r>
            <w:r w:rsidR="00184B06">
              <w:rPr>
                <w:b/>
                <w:i/>
                <w:sz w:val="24"/>
                <w:szCs w:val="24"/>
              </w:rPr>
              <w:t>4</w:t>
            </w:r>
            <w:r w:rsidR="00060CEF" w:rsidRPr="00060CEF">
              <w:rPr>
                <w:b/>
                <w:i/>
                <w:sz w:val="24"/>
                <w:szCs w:val="24"/>
              </w:rPr>
              <w:t>.</w:t>
            </w:r>
            <w:r w:rsidR="00184B06">
              <w:rPr>
                <w:b/>
                <w:i/>
                <w:sz w:val="24"/>
                <w:szCs w:val="24"/>
              </w:rPr>
              <w:t>1</w:t>
            </w:r>
            <w:r w:rsidR="00060CEF" w:rsidRPr="00060CEF">
              <w:rPr>
                <w:b/>
                <w:i/>
                <w:sz w:val="24"/>
                <w:szCs w:val="24"/>
              </w:rPr>
              <w:t>0 - 1</w:t>
            </w:r>
            <w:r w:rsidR="00184B06">
              <w:rPr>
                <w:b/>
                <w:i/>
                <w:sz w:val="24"/>
                <w:szCs w:val="24"/>
              </w:rPr>
              <w:t>8</w:t>
            </w:r>
            <w:r w:rsidR="00060CEF" w:rsidRPr="00060CEF">
              <w:rPr>
                <w:b/>
                <w:i/>
                <w:sz w:val="24"/>
                <w:szCs w:val="24"/>
              </w:rPr>
              <w:t>.</w:t>
            </w:r>
            <w:proofErr w:type="gramStart"/>
            <w:r w:rsidR="00184B06">
              <w:rPr>
                <w:b/>
                <w:i/>
                <w:sz w:val="24"/>
                <w:szCs w:val="24"/>
              </w:rPr>
              <w:t>2</w:t>
            </w:r>
            <w:r w:rsidR="00060CEF" w:rsidRPr="00060CEF">
              <w:rPr>
                <w:b/>
                <w:i/>
                <w:sz w:val="24"/>
                <w:szCs w:val="24"/>
              </w:rPr>
              <w:t>0  Helyszín</w:t>
            </w:r>
            <w:proofErr w:type="gramEnd"/>
            <w:r w:rsidR="00060CEF" w:rsidRPr="00060CEF">
              <w:rPr>
                <w:b/>
                <w:i/>
                <w:sz w:val="24"/>
                <w:szCs w:val="24"/>
              </w:rPr>
              <w:t xml:space="preserve">: </w:t>
            </w:r>
            <w:r w:rsidR="00184B06">
              <w:rPr>
                <w:b/>
                <w:i/>
                <w:sz w:val="24"/>
                <w:szCs w:val="24"/>
              </w:rPr>
              <w:t>Online</w:t>
            </w:r>
          </w:p>
          <w:p w14:paraId="6F3CFA1F" w14:textId="5BD1F69E" w:rsidR="00857B22" w:rsidRPr="00060CEF" w:rsidRDefault="00857B22" w:rsidP="006378F3">
            <w:pPr>
              <w:spacing w:after="0" w:line="240" w:lineRule="auto"/>
              <w:ind w:left="360" w:right="70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</w:rPr>
              <w:t xml:space="preserve">Ingóvégrehajtás és ingatlan-végrehajtás. Meghatározott cselekmény végrehajtása.  Biztosítási </w:t>
            </w:r>
            <w:r w:rsidR="00383198" w:rsidRPr="00060CEF">
              <w:rPr>
                <w:rFonts w:eastAsia="Times New Roman"/>
                <w:sz w:val="24"/>
                <w:szCs w:val="24"/>
              </w:rPr>
              <w:t>intézkedés</w:t>
            </w:r>
            <w:r w:rsidRPr="00060CEF">
              <w:rPr>
                <w:rFonts w:eastAsia="Times New Roman"/>
                <w:sz w:val="24"/>
                <w:szCs w:val="24"/>
              </w:rPr>
              <w:t xml:space="preserve">. </w:t>
            </w:r>
            <w:r w:rsidR="00383198" w:rsidRPr="00060CEF">
              <w:rPr>
                <w:sz w:val="24"/>
                <w:szCs w:val="24"/>
              </w:rPr>
              <w:t>A végrehajtás során befolyt összeg felosztása</w:t>
            </w:r>
            <w:r w:rsidR="00383198" w:rsidRPr="00060CEF">
              <w:rPr>
                <w:rFonts w:eastAsia="Times New Roman"/>
                <w:sz w:val="24"/>
                <w:szCs w:val="24"/>
              </w:rPr>
              <w:t xml:space="preserve">. </w:t>
            </w:r>
            <w:r w:rsidRPr="00060CEF">
              <w:rPr>
                <w:rFonts w:eastAsia="Times New Roman"/>
                <w:sz w:val="24"/>
                <w:szCs w:val="24"/>
              </w:rPr>
              <w:t>Jogorvoslatok a végrehajtási eljárásban. A végrehajtási perek.</w:t>
            </w:r>
          </w:p>
          <w:p w14:paraId="11547286" w14:textId="77777777" w:rsidR="00F07962" w:rsidRPr="00060CEF" w:rsidRDefault="00F07962" w:rsidP="006378F3">
            <w:pPr>
              <w:spacing w:after="0" w:line="240" w:lineRule="auto"/>
              <w:ind w:left="360" w:right="70"/>
              <w:rPr>
                <w:rFonts w:eastAsia="Times New Roman"/>
                <w:sz w:val="24"/>
                <w:szCs w:val="24"/>
              </w:rPr>
            </w:pPr>
          </w:p>
        </w:tc>
      </w:tr>
      <w:tr w:rsidR="0010535D" w:rsidRPr="00060CEF" w14:paraId="4245DE6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DC765" w14:textId="77777777" w:rsidR="0010535D" w:rsidRPr="00060CEF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lastRenderedPageBreak/>
              <w:t>Félévközi számonkérés módja és értékelése:</w:t>
            </w:r>
          </w:p>
          <w:p w14:paraId="49D7456F" w14:textId="77777777" w:rsidR="005E214D" w:rsidRPr="00060CEF" w:rsidRDefault="001C37A4" w:rsidP="005E214D">
            <w:pPr>
              <w:spacing w:after="0" w:line="240" w:lineRule="auto"/>
              <w:outlineLvl w:val="0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</w:rPr>
              <w:t>Írásbeli beszámoló</w:t>
            </w:r>
          </w:p>
          <w:p w14:paraId="628F81B3" w14:textId="77777777" w:rsidR="000168C1" w:rsidRPr="00060CEF" w:rsidRDefault="000168C1" w:rsidP="007E2C61">
            <w:pPr>
              <w:spacing w:after="0" w:line="240" w:lineRule="auto"/>
              <w:rPr>
                <w:i/>
                <w:color w:val="365F91" w:themeColor="accent1" w:themeShade="BF"/>
                <w:sz w:val="24"/>
                <w:szCs w:val="24"/>
              </w:rPr>
            </w:pPr>
          </w:p>
          <w:p w14:paraId="366F89B8" w14:textId="77777777" w:rsidR="0010535D" w:rsidRPr="00060CEF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Gyakorlati jegy / kollokvium teljesítésének módja, értékelése:</w:t>
            </w:r>
          </w:p>
          <w:p w14:paraId="70031B94" w14:textId="77777777" w:rsidR="0010535D" w:rsidRPr="00060CEF" w:rsidRDefault="002F0B59" w:rsidP="001C37A4">
            <w:pPr>
              <w:overflowPunct w:val="0"/>
              <w:autoSpaceDE w:val="0"/>
              <w:adjustRightInd w:val="0"/>
              <w:spacing w:after="0" w:line="240" w:lineRule="auto"/>
              <w:ind w:right="-1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  <w:lang w:eastAsia="hu-HU"/>
              </w:rPr>
              <w:t xml:space="preserve">Az előadáson való részvétel kötelező. </w:t>
            </w:r>
            <w:r w:rsidR="001C37A4" w:rsidRPr="00060CEF">
              <w:rPr>
                <w:rFonts w:eastAsia="Times New Roman"/>
                <w:sz w:val="24"/>
                <w:szCs w:val="24"/>
                <w:lang w:eastAsia="hu-HU"/>
              </w:rPr>
              <w:t xml:space="preserve">Az írásbeli beszámoló az előadások anyagára épül, melyben a hallgató számot ad arról, hogy az adott félév anyagát milyen fokban sajátította el. </w:t>
            </w:r>
            <w:r w:rsidR="00F07962" w:rsidRPr="00060CEF">
              <w:rPr>
                <w:rFonts w:eastAsia="Times New Roman"/>
                <w:sz w:val="24"/>
                <w:szCs w:val="24"/>
                <w:lang w:eastAsia="hu-HU"/>
              </w:rPr>
              <w:t xml:space="preserve">Az előadásokon való részvétel kötelező. </w:t>
            </w:r>
            <w:r w:rsidR="001C37A4" w:rsidRPr="00060CEF">
              <w:rPr>
                <w:rFonts w:eastAsia="Times New Roman"/>
                <w:sz w:val="24"/>
                <w:szCs w:val="24"/>
              </w:rPr>
              <w:t>Az írásbeli vizsga értékelése három fokozatú: kiválóan megfelelt (5), megfelelt (3), nem felelt meg (1) (61%-</w:t>
            </w:r>
            <w:proofErr w:type="spellStart"/>
            <w:r w:rsidR="001C37A4" w:rsidRPr="00060CEF">
              <w:rPr>
                <w:rFonts w:eastAsia="Times New Roman"/>
                <w:sz w:val="24"/>
                <w:szCs w:val="24"/>
              </w:rPr>
              <w:t>tól</w:t>
            </w:r>
            <w:proofErr w:type="spellEnd"/>
            <w:r w:rsidR="001C37A4" w:rsidRPr="00060CEF">
              <w:rPr>
                <w:rFonts w:eastAsia="Times New Roman"/>
                <w:sz w:val="24"/>
                <w:szCs w:val="24"/>
              </w:rPr>
              <w:t xml:space="preserve"> megfelelt, 81%-</w:t>
            </w:r>
            <w:proofErr w:type="spellStart"/>
            <w:r w:rsidR="001C37A4" w:rsidRPr="00060CEF">
              <w:rPr>
                <w:rFonts w:eastAsia="Times New Roman"/>
                <w:sz w:val="24"/>
                <w:szCs w:val="24"/>
              </w:rPr>
              <w:t>tól</w:t>
            </w:r>
            <w:proofErr w:type="spellEnd"/>
            <w:r w:rsidR="001C37A4" w:rsidRPr="00060CEF">
              <w:rPr>
                <w:rFonts w:eastAsia="Times New Roman"/>
                <w:sz w:val="24"/>
                <w:szCs w:val="24"/>
              </w:rPr>
              <w:t xml:space="preserve"> kiv</w:t>
            </w:r>
            <w:r w:rsidR="00F07962" w:rsidRPr="00060CEF">
              <w:rPr>
                <w:rFonts w:eastAsia="Times New Roman"/>
                <w:sz w:val="24"/>
                <w:szCs w:val="24"/>
              </w:rPr>
              <w:t>á</w:t>
            </w:r>
            <w:r w:rsidR="001C37A4" w:rsidRPr="00060CEF">
              <w:rPr>
                <w:rFonts w:eastAsia="Times New Roman"/>
                <w:sz w:val="24"/>
                <w:szCs w:val="24"/>
              </w:rPr>
              <w:t xml:space="preserve">lóan megfelelt). </w:t>
            </w:r>
          </w:p>
        </w:tc>
      </w:tr>
      <w:tr w:rsidR="0010535D" w:rsidRPr="00060CEF" w14:paraId="40130AC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47029" w14:textId="04F442CE" w:rsidR="00060CEF" w:rsidRPr="00060CEF" w:rsidRDefault="00060CE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Kötelező jogszabályok:</w:t>
            </w:r>
          </w:p>
          <w:p w14:paraId="69AD18A0" w14:textId="4BD2EB3A" w:rsidR="00060CEF" w:rsidRPr="00060CEF" w:rsidRDefault="00060CEF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060CEF">
              <w:rPr>
                <w:bCs/>
                <w:sz w:val="24"/>
                <w:szCs w:val="24"/>
              </w:rPr>
              <w:t>1994 évi LIII törvény a bírósági végrehajtásról</w:t>
            </w:r>
          </w:p>
          <w:p w14:paraId="3DC8B789" w14:textId="77777777" w:rsidR="00060CEF" w:rsidRPr="00060CEF" w:rsidRDefault="00060CEF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14:paraId="0D71BC9C" w14:textId="59FF9A21" w:rsidR="0010535D" w:rsidRPr="00060CEF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Kötelező irodalom:</w:t>
            </w:r>
          </w:p>
          <w:p w14:paraId="5F5D6012" w14:textId="0E538669" w:rsidR="001C37A4" w:rsidRPr="00060CEF" w:rsidRDefault="001C37A4" w:rsidP="00060CEF">
            <w:pPr>
              <w:tabs>
                <w:tab w:val="left" w:pos="0"/>
                <w:tab w:val="left" w:pos="426"/>
              </w:tabs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</w:rPr>
              <w:t>Nagy A</w:t>
            </w:r>
            <w:r w:rsidR="00A000BC" w:rsidRPr="00060CEF">
              <w:rPr>
                <w:rFonts w:eastAsia="Times New Roman"/>
                <w:sz w:val="24"/>
                <w:szCs w:val="24"/>
              </w:rPr>
              <w:t>drienn (szerk.)</w:t>
            </w:r>
            <w:r w:rsidRPr="00060CEF">
              <w:rPr>
                <w:rFonts w:eastAsia="Times New Roman"/>
                <w:sz w:val="24"/>
                <w:szCs w:val="24"/>
              </w:rPr>
              <w:t xml:space="preserve">: A </w:t>
            </w:r>
            <w:r w:rsidR="00A000BC" w:rsidRPr="00060CEF">
              <w:rPr>
                <w:rFonts w:eastAsia="Times New Roman"/>
                <w:sz w:val="24"/>
                <w:szCs w:val="24"/>
              </w:rPr>
              <w:t xml:space="preserve">magyar </w:t>
            </w:r>
            <w:r w:rsidRPr="00060CEF">
              <w:rPr>
                <w:rFonts w:eastAsia="Times New Roman"/>
                <w:sz w:val="24"/>
                <w:szCs w:val="24"/>
              </w:rPr>
              <w:t>bírósági végrehajtás</w:t>
            </w:r>
            <w:r w:rsidR="007D38BF" w:rsidRPr="00060CEF">
              <w:rPr>
                <w:rFonts w:eastAsia="Times New Roman"/>
                <w:sz w:val="24"/>
                <w:szCs w:val="24"/>
              </w:rPr>
              <w:t xml:space="preserve"> </w:t>
            </w:r>
            <w:r w:rsidR="00A000BC" w:rsidRPr="00060CEF">
              <w:rPr>
                <w:rFonts w:eastAsia="Times New Roman"/>
                <w:sz w:val="24"/>
                <w:szCs w:val="24"/>
              </w:rPr>
              <w:t>ME ÁJK e-könyv ISBN: 978-963-358-321-0</w:t>
            </w:r>
          </w:p>
          <w:p w14:paraId="3234AED2" w14:textId="77777777" w:rsidR="005E214D" w:rsidRPr="00060CEF" w:rsidRDefault="005E214D" w:rsidP="005E214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14:paraId="2A237C24" w14:textId="77777777" w:rsidR="0010535D" w:rsidRPr="00060CEF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60CEF">
              <w:rPr>
                <w:b/>
                <w:sz w:val="24"/>
                <w:szCs w:val="24"/>
              </w:rPr>
              <w:t>Ajánlott irodalom:</w:t>
            </w:r>
          </w:p>
          <w:p w14:paraId="2E5E405B" w14:textId="5E6F751C" w:rsidR="00557EF6" w:rsidRPr="00060CEF" w:rsidRDefault="00557EF6" w:rsidP="00A000BC">
            <w:pPr>
              <w:tabs>
                <w:tab w:val="left" w:pos="0"/>
                <w:tab w:val="left" w:pos="426"/>
              </w:tabs>
              <w:spacing w:after="0" w:line="240" w:lineRule="auto"/>
              <w:rPr>
                <w:sz w:val="24"/>
                <w:szCs w:val="24"/>
              </w:rPr>
            </w:pPr>
            <w:r w:rsidRPr="00060CEF">
              <w:rPr>
                <w:sz w:val="24"/>
                <w:szCs w:val="24"/>
              </w:rPr>
              <w:t>Wopera Zsuzsa – Gyovai Márk (szerk.): Kézikönyv a bírósági végrehajtás foganatosításához; Wolters Kluwer, Budapest 2016.</w:t>
            </w:r>
          </w:p>
          <w:p w14:paraId="325FCA28" w14:textId="237CD8B1" w:rsidR="00A000BC" w:rsidRPr="00060CEF" w:rsidRDefault="00A000BC" w:rsidP="00A000BC">
            <w:pPr>
              <w:keepNext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</w:rPr>
              <w:t>Wopera Zsuzsa – Nagy Adrienn (szerk.): Polgári eljárásjog II.; Wolters Kluwer Kiadó, Bp. 2018.</w:t>
            </w:r>
          </w:p>
          <w:p w14:paraId="70D79D46" w14:textId="0634CB16" w:rsidR="00557EF6" w:rsidRPr="00060CEF" w:rsidRDefault="00557EF6" w:rsidP="00A000BC">
            <w:pPr>
              <w:keepNext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60CEF">
              <w:rPr>
                <w:rFonts w:eastAsia="Times New Roman"/>
                <w:sz w:val="24"/>
                <w:szCs w:val="24"/>
              </w:rPr>
              <w:t xml:space="preserve">Stephen C. </w:t>
            </w:r>
            <w:proofErr w:type="spellStart"/>
            <w:r w:rsidRPr="00060CEF">
              <w:rPr>
                <w:rFonts w:eastAsia="Times New Roman"/>
                <w:sz w:val="24"/>
                <w:szCs w:val="24"/>
              </w:rPr>
              <w:t>Yeazell</w:t>
            </w:r>
            <w:proofErr w:type="spellEnd"/>
            <w:r w:rsidRPr="00060CEF">
              <w:rPr>
                <w:rFonts w:eastAsia="Times New Roman"/>
                <w:sz w:val="24"/>
                <w:szCs w:val="24"/>
              </w:rPr>
              <w:t xml:space="preserve">: Civil </w:t>
            </w:r>
            <w:proofErr w:type="spellStart"/>
            <w:r w:rsidRPr="00060CEF">
              <w:rPr>
                <w:rFonts w:eastAsia="Times New Roman"/>
                <w:sz w:val="24"/>
                <w:szCs w:val="24"/>
              </w:rPr>
              <w:t>Procedure</w:t>
            </w:r>
            <w:proofErr w:type="spellEnd"/>
            <w:r w:rsidRPr="00060CEF"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 w:rsidRPr="00060CEF">
              <w:rPr>
                <w:rFonts w:eastAsia="Times New Roman"/>
                <w:sz w:val="24"/>
                <w:szCs w:val="24"/>
              </w:rPr>
              <w:t>Eigth</w:t>
            </w:r>
            <w:proofErr w:type="spellEnd"/>
            <w:r w:rsidRPr="00060CEF">
              <w:rPr>
                <w:rFonts w:eastAsia="Times New Roman"/>
                <w:sz w:val="24"/>
                <w:szCs w:val="24"/>
              </w:rPr>
              <w:t xml:space="preserve"> Edition; Wolters Kluwer, Bp. 2012.</w:t>
            </w:r>
          </w:p>
          <w:p w14:paraId="1FBD6687" w14:textId="77777777" w:rsidR="0010535D" w:rsidRPr="00060CEF" w:rsidRDefault="0010535D" w:rsidP="007D38BF">
            <w:pPr>
              <w:tabs>
                <w:tab w:val="left" w:pos="0"/>
                <w:tab w:val="left" w:pos="426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3590736B" w14:textId="77777777" w:rsidR="00D230F3" w:rsidRPr="00060CEF" w:rsidRDefault="00D230F3" w:rsidP="00D230F3">
      <w:pPr>
        <w:rPr>
          <w:sz w:val="24"/>
          <w:szCs w:val="24"/>
        </w:rPr>
      </w:pPr>
    </w:p>
    <w:p w14:paraId="01A89988" w14:textId="77777777" w:rsidR="0010535D" w:rsidRPr="00060CEF" w:rsidRDefault="0010535D">
      <w:pPr>
        <w:rPr>
          <w:sz w:val="24"/>
          <w:szCs w:val="24"/>
        </w:rPr>
      </w:pPr>
    </w:p>
    <w:sectPr w:rsidR="0010535D" w:rsidRPr="00060CEF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A38FFB" w14:textId="77777777" w:rsidR="00F130D5" w:rsidRDefault="00F130D5">
      <w:pPr>
        <w:spacing w:after="0" w:line="240" w:lineRule="auto"/>
      </w:pPr>
      <w:r>
        <w:separator/>
      </w:r>
    </w:p>
  </w:endnote>
  <w:endnote w:type="continuationSeparator" w:id="0">
    <w:p w14:paraId="2B0C1367" w14:textId="77777777" w:rsidR="00F130D5" w:rsidRDefault="00F13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1698B9" w14:textId="77777777" w:rsidR="00F130D5" w:rsidRDefault="00F130D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3AD1BD2" w14:textId="77777777" w:rsidR="00F130D5" w:rsidRDefault="00F13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81937D" w14:textId="77777777" w:rsidR="0033540E" w:rsidRDefault="00DC00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444EE"/>
    <w:multiLevelType w:val="hybridMultilevel"/>
    <w:tmpl w:val="379CB8F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9344B"/>
    <w:multiLevelType w:val="hybridMultilevel"/>
    <w:tmpl w:val="B478092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F5D1A63"/>
    <w:multiLevelType w:val="hybridMultilevel"/>
    <w:tmpl w:val="A1C0E6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F14AE"/>
    <w:multiLevelType w:val="hybridMultilevel"/>
    <w:tmpl w:val="BDC0FB5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A0DB5"/>
    <w:multiLevelType w:val="hybridMultilevel"/>
    <w:tmpl w:val="0646013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AC03E2"/>
    <w:multiLevelType w:val="hybridMultilevel"/>
    <w:tmpl w:val="5254F1D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0F012F"/>
    <w:multiLevelType w:val="hybridMultilevel"/>
    <w:tmpl w:val="27404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1401D5"/>
    <w:multiLevelType w:val="hybridMultilevel"/>
    <w:tmpl w:val="F7643C1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6A6BA4"/>
    <w:multiLevelType w:val="hybridMultilevel"/>
    <w:tmpl w:val="5254F1D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3"/>
  </w:num>
  <w:num w:numId="4">
    <w:abstractNumId w:val="8"/>
  </w:num>
  <w:num w:numId="5">
    <w:abstractNumId w:val="1"/>
  </w:num>
  <w:num w:numId="6">
    <w:abstractNumId w:val="5"/>
  </w:num>
  <w:num w:numId="7">
    <w:abstractNumId w:val="6"/>
  </w:num>
  <w:num w:numId="8">
    <w:abstractNumId w:val="9"/>
  </w:num>
  <w:num w:numId="9">
    <w:abstractNumId w:val="7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35D"/>
    <w:rsid w:val="00007BD8"/>
    <w:rsid w:val="000168C1"/>
    <w:rsid w:val="00060CEF"/>
    <w:rsid w:val="0010535D"/>
    <w:rsid w:val="00184B06"/>
    <w:rsid w:val="00190F84"/>
    <w:rsid w:val="001B1D7D"/>
    <w:rsid w:val="001C37A4"/>
    <w:rsid w:val="001E35DD"/>
    <w:rsid w:val="00206397"/>
    <w:rsid w:val="002633F2"/>
    <w:rsid w:val="002F0B59"/>
    <w:rsid w:val="002F7AF4"/>
    <w:rsid w:val="00315AC0"/>
    <w:rsid w:val="0033540E"/>
    <w:rsid w:val="00371918"/>
    <w:rsid w:val="003807B3"/>
    <w:rsid w:val="00383198"/>
    <w:rsid w:val="003A0C76"/>
    <w:rsid w:val="00413EC1"/>
    <w:rsid w:val="00476B3A"/>
    <w:rsid w:val="004A63F3"/>
    <w:rsid w:val="005006E6"/>
    <w:rsid w:val="00557EF6"/>
    <w:rsid w:val="0057601B"/>
    <w:rsid w:val="005B34D3"/>
    <w:rsid w:val="005E214D"/>
    <w:rsid w:val="006079E1"/>
    <w:rsid w:val="0061145D"/>
    <w:rsid w:val="00612067"/>
    <w:rsid w:val="006378F3"/>
    <w:rsid w:val="00690B14"/>
    <w:rsid w:val="00691895"/>
    <w:rsid w:val="007267D9"/>
    <w:rsid w:val="0077591B"/>
    <w:rsid w:val="007D28EB"/>
    <w:rsid w:val="007D32F7"/>
    <w:rsid w:val="007D38BF"/>
    <w:rsid w:val="007D3B7B"/>
    <w:rsid w:val="007D40BE"/>
    <w:rsid w:val="007D7821"/>
    <w:rsid w:val="007E2C61"/>
    <w:rsid w:val="007E35E0"/>
    <w:rsid w:val="007F1349"/>
    <w:rsid w:val="007F4F13"/>
    <w:rsid w:val="00857B22"/>
    <w:rsid w:val="008B10D7"/>
    <w:rsid w:val="008C7F12"/>
    <w:rsid w:val="008F1A4E"/>
    <w:rsid w:val="00921EDC"/>
    <w:rsid w:val="009321B8"/>
    <w:rsid w:val="009708B0"/>
    <w:rsid w:val="00970FDD"/>
    <w:rsid w:val="009B3944"/>
    <w:rsid w:val="009D2F4A"/>
    <w:rsid w:val="009D5897"/>
    <w:rsid w:val="009E3759"/>
    <w:rsid w:val="009F3CFF"/>
    <w:rsid w:val="00A000BC"/>
    <w:rsid w:val="00A23228"/>
    <w:rsid w:val="00AA1BDC"/>
    <w:rsid w:val="00B061CE"/>
    <w:rsid w:val="00B36642"/>
    <w:rsid w:val="00B37181"/>
    <w:rsid w:val="00CC1391"/>
    <w:rsid w:val="00D22798"/>
    <w:rsid w:val="00D230F3"/>
    <w:rsid w:val="00D74EE6"/>
    <w:rsid w:val="00D91E8E"/>
    <w:rsid w:val="00DA3810"/>
    <w:rsid w:val="00DC001B"/>
    <w:rsid w:val="00DC37BD"/>
    <w:rsid w:val="00DE3173"/>
    <w:rsid w:val="00DF1BA7"/>
    <w:rsid w:val="00E0333B"/>
    <w:rsid w:val="00E510FB"/>
    <w:rsid w:val="00E57DF8"/>
    <w:rsid w:val="00E97302"/>
    <w:rsid w:val="00F01EFE"/>
    <w:rsid w:val="00F07962"/>
    <w:rsid w:val="00F130D5"/>
    <w:rsid w:val="00F6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4231D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5006E6"/>
    <w:pPr>
      <w:suppressAutoHyphens/>
      <w:spacing w:after="120"/>
      <w:jc w:val="both"/>
    </w:pPr>
    <w:rPr>
      <w:rFonts w:ascii="Times New Roman" w:hAnsi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190F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7D3B7B"/>
    <w:pPr>
      <w:suppressAutoHyphens w:val="0"/>
      <w:autoSpaceDN/>
      <w:spacing w:before="60" w:after="60" w:line="24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190F8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sakszveg">
    <w:name w:val="Plain Text"/>
    <w:basedOn w:val="Norml"/>
    <w:link w:val="CsakszvegChar"/>
    <w:rsid w:val="00A23228"/>
    <w:pPr>
      <w:suppressAutoHyphens w:val="0"/>
      <w:autoSpaceDN/>
      <w:spacing w:after="0" w:line="240" w:lineRule="auto"/>
      <w:jc w:val="left"/>
      <w:textAlignment w:val="auto"/>
    </w:pPr>
    <w:rPr>
      <w:rFonts w:ascii="Courier New" w:eastAsia="Times New Roman" w:hAnsi="Courier New" w:cs="Courier New"/>
      <w:sz w:val="20"/>
      <w:szCs w:val="20"/>
      <w:lang w:eastAsia="hu-HU"/>
    </w:rPr>
  </w:style>
  <w:style w:type="character" w:customStyle="1" w:styleId="CsakszvegChar">
    <w:name w:val="Csak szöveg Char"/>
    <w:basedOn w:val="Bekezdsalapbettpusa"/>
    <w:link w:val="Csakszveg"/>
    <w:rsid w:val="00A23228"/>
    <w:rPr>
      <w:rFonts w:ascii="Courier New" w:eastAsia="Times New Roman" w:hAnsi="Courier New" w:cs="Courier New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B84618-C5CC-4886-AD7A-597BAB5C9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3021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Windows-felhasználó</cp:lastModifiedBy>
  <cp:revision>3</cp:revision>
  <dcterms:created xsi:type="dcterms:W3CDTF">2026-02-03T12:33:00Z</dcterms:created>
  <dcterms:modified xsi:type="dcterms:W3CDTF">2026-02-12T13:29:00Z</dcterms:modified>
</cp:coreProperties>
</file>